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D8" w:rsidRPr="000153C9" w:rsidRDefault="00257BBE" w:rsidP="000153C9">
      <w:pPr>
        <w:jc w:val="right"/>
      </w:pPr>
      <w:r w:rsidRPr="000153C9">
        <w:t>ПРОЕКТ</w:t>
      </w:r>
    </w:p>
    <w:p w:rsidR="00E22BD8" w:rsidRDefault="00E22BD8" w:rsidP="00355C33">
      <w:pPr>
        <w:rPr>
          <w:sz w:val="32"/>
          <w:szCs w:val="32"/>
        </w:rPr>
      </w:pPr>
    </w:p>
    <w:p w:rsidR="006B1D87" w:rsidRPr="000153C9" w:rsidRDefault="006B1D87" w:rsidP="006B1D87">
      <w:pPr>
        <w:jc w:val="center"/>
        <w:rPr>
          <w:b/>
          <w:sz w:val="28"/>
          <w:szCs w:val="28"/>
        </w:rPr>
      </w:pPr>
      <w:r w:rsidRPr="000153C9">
        <w:rPr>
          <w:b/>
          <w:sz w:val="28"/>
          <w:szCs w:val="28"/>
        </w:rPr>
        <w:t>СОВЕТ</w:t>
      </w:r>
    </w:p>
    <w:p w:rsidR="006B1D87" w:rsidRPr="000153C9" w:rsidRDefault="00EF23A3" w:rsidP="006B1D87">
      <w:pPr>
        <w:jc w:val="center"/>
        <w:rPr>
          <w:b/>
          <w:sz w:val="28"/>
          <w:szCs w:val="28"/>
        </w:rPr>
      </w:pPr>
      <w:r w:rsidRPr="000153C9">
        <w:rPr>
          <w:b/>
          <w:sz w:val="28"/>
          <w:szCs w:val="28"/>
        </w:rPr>
        <w:t>НОВОСЕЛЬЦЕВСКОГО</w:t>
      </w:r>
      <w:r w:rsidR="006B1D87" w:rsidRPr="000153C9">
        <w:rPr>
          <w:b/>
          <w:sz w:val="28"/>
          <w:szCs w:val="28"/>
        </w:rPr>
        <w:t xml:space="preserve"> СЕЛЬСКОГО ПОСЕЛЕНИЯ</w:t>
      </w:r>
    </w:p>
    <w:p w:rsidR="000153C9" w:rsidRPr="000153C9" w:rsidRDefault="006B1D87" w:rsidP="00207220">
      <w:pPr>
        <w:jc w:val="center"/>
        <w:rPr>
          <w:sz w:val="28"/>
          <w:szCs w:val="28"/>
        </w:rPr>
      </w:pPr>
      <w:r w:rsidRPr="000153C9">
        <w:rPr>
          <w:sz w:val="28"/>
          <w:szCs w:val="28"/>
        </w:rPr>
        <w:t>ПАРАБЕЛЬСКОГО РАЙОНА</w:t>
      </w:r>
      <w:r w:rsidR="00207220" w:rsidRPr="000153C9">
        <w:rPr>
          <w:sz w:val="28"/>
          <w:szCs w:val="28"/>
        </w:rPr>
        <w:t xml:space="preserve"> </w:t>
      </w:r>
    </w:p>
    <w:p w:rsidR="00207220" w:rsidRPr="000153C9" w:rsidRDefault="00207220" w:rsidP="00207220">
      <w:pPr>
        <w:jc w:val="center"/>
        <w:rPr>
          <w:sz w:val="28"/>
          <w:szCs w:val="28"/>
        </w:rPr>
      </w:pPr>
      <w:r w:rsidRPr="000153C9">
        <w:rPr>
          <w:sz w:val="28"/>
          <w:szCs w:val="28"/>
        </w:rPr>
        <w:t>ТОМСКОЙ ОБЛАСТИ</w:t>
      </w:r>
    </w:p>
    <w:p w:rsidR="006B1D87" w:rsidRDefault="006B1D87" w:rsidP="006B1D87">
      <w:pPr>
        <w:jc w:val="center"/>
      </w:pPr>
    </w:p>
    <w:p w:rsidR="006B1D87" w:rsidRDefault="006B1D87" w:rsidP="006B1D87">
      <w:pPr>
        <w:jc w:val="center"/>
        <w:rPr>
          <w:b/>
          <w:bCs/>
          <w:i/>
          <w:iCs/>
          <w:sz w:val="18"/>
          <w:szCs w:val="18"/>
        </w:rPr>
      </w:pPr>
    </w:p>
    <w:p w:rsidR="006B1D87" w:rsidRPr="001555F8" w:rsidRDefault="006B1D87" w:rsidP="006B1D87">
      <w:pPr>
        <w:pStyle w:val="1"/>
        <w:rPr>
          <w:rFonts w:ascii="Times New Roman" w:hAnsi="Times New Roman" w:cs="Times New Roman"/>
          <w:i/>
          <w:iCs/>
          <w:sz w:val="32"/>
          <w:szCs w:val="32"/>
        </w:rPr>
      </w:pPr>
      <w:r w:rsidRPr="001555F8">
        <w:rPr>
          <w:rFonts w:ascii="Times New Roman" w:hAnsi="Times New Roman" w:cs="Times New Roman"/>
          <w:sz w:val="32"/>
          <w:szCs w:val="32"/>
        </w:rPr>
        <w:t>РЕШЕНИ</w:t>
      </w:r>
      <w:r w:rsidR="001555F8" w:rsidRPr="001555F8">
        <w:rPr>
          <w:rFonts w:ascii="Times New Roman" w:hAnsi="Times New Roman" w:cs="Times New Roman"/>
          <w:sz w:val="32"/>
          <w:szCs w:val="32"/>
        </w:rPr>
        <w:t>Е</w:t>
      </w:r>
    </w:p>
    <w:p w:rsidR="001876AD" w:rsidRPr="00FA25DA" w:rsidRDefault="001876AD" w:rsidP="006C7134">
      <w:pPr>
        <w:tabs>
          <w:tab w:val="left" w:pos="4306"/>
        </w:tabs>
        <w:jc w:val="center"/>
        <w:rPr>
          <w:bCs/>
          <w:iCs/>
        </w:rPr>
      </w:pPr>
    </w:p>
    <w:p w:rsidR="001876AD" w:rsidRPr="00FA25DA" w:rsidRDefault="001876AD" w:rsidP="006C7134">
      <w:pPr>
        <w:tabs>
          <w:tab w:val="left" w:pos="4306"/>
        </w:tabs>
        <w:jc w:val="center"/>
        <w:rPr>
          <w:bCs/>
          <w:iCs/>
        </w:rPr>
      </w:pPr>
    </w:p>
    <w:p w:rsidR="001876AD" w:rsidRPr="00FA25DA" w:rsidRDefault="00DB0FC4" w:rsidP="001876AD">
      <w:pPr>
        <w:tabs>
          <w:tab w:val="left" w:pos="4306"/>
        </w:tabs>
        <w:rPr>
          <w:bCs/>
          <w:iCs/>
        </w:rPr>
      </w:pPr>
      <w:r w:rsidRPr="00257BBE">
        <w:rPr>
          <w:bCs/>
          <w:iCs/>
        </w:rPr>
        <w:t>20</w:t>
      </w:r>
      <w:r w:rsidR="00257BBE" w:rsidRPr="00257BBE">
        <w:rPr>
          <w:bCs/>
          <w:iCs/>
        </w:rPr>
        <w:t>21</w:t>
      </w:r>
      <w:r w:rsidRPr="00257BBE">
        <w:rPr>
          <w:bCs/>
          <w:iCs/>
        </w:rPr>
        <w:t>год</w:t>
      </w:r>
      <w:r w:rsidRPr="00FA25DA">
        <w:rPr>
          <w:bCs/>
          <w:iCs/>
        </w:rPr>
        <w:tab/>
      </w:r>
      <w:r w:rsidRPr="00FA25DA">
        <w:rPr>
          <w:bCs/>
          <w:iCs/>
        </w:rPr>
        <w:tab/>
      </w:r>
      <w:r w:rsidRPr="00FA25DA">
        <w:rPr>
          <w:bCs/>
          <w:iCs/>
        </w:rPr>
        <w:tab/>
      </w:r>
      <w:r w:rsidRPr="00FA25DA">
        <w:rPr>
          <w:bCs/>
          <w:iCs/>
        </w:rPr>
        <w:tab/>
      </w:r>
      <w:r w:rsidRPr="00FA25DA">
        <w:rPr>
          <w:bCs/>
          <w:iCs/>
        </w:rPr>
        <w:tab/>
      </w:r>
      <w:r w:rsidRPr="00FA25DA">
        <w:rPr>
          <w:bCs/>
          <w:iCs/>
        </w:rPr>
        <w:tab/>
      </w:r>
      <w:r w:rsidRPr="00FA25DA">
        <w:rPr>
          <w:bCs/>
          <w:iCs/>
        </w:rPr>
        <w:tab/>
      </w:r>
      <w:r w:rsidRPr="00FA25DA">
        <w:rPr>
          <w:bCs/>
          <w:iCs/>
        </w:rPr>
        <w:tab/>
        <w:t>№</w:t>
      </w:r>
      <w:r w:rsidR="00407BED" w:rsidRPr="00FA25DA">
        <w:rPr>
          <w:bCs/>
          <w:iCs/>
        </w:rPr>
        <w:t xml:space="preserve"> </w:t>
      </w:r>
    </w:p>
    <w:p w:rsidR="001876AD" w:rsidRPr="00FA25DA" w:rsidRDefault="001876AD" w:rsidP="006C7134">
      <w:pPr>
        <w:tabs>
          <w:tab w:val="left" w:pos="4306"/>
        </w:tabs>
        <w:jc w:val="center"/>
        <w:rPr>
          <w:bCs/>
          <w:iCs/>
        </w:rPr>
      </w:pPr>
    </w:p>
    <w:p w:rsidR="006B1D87" w:rsidRPr="00FA25DA" w:rsidRDefault="006B1D87" w:rsidP="006B1D87">
      <w:pPr>
        <w:jc w:val="both"/>
      </w:pPr>
    </w:p>
    <w:p w:rsidR="005340F5" w:rsidRPr="000153C9" w:rsidRDefault="005340F5" w:rsidP="00EB4277">
      <w:pPr>
        <w:jc w:val="center"/>
        <w:rPr>
          <w:bCs/>
        </w:rPr>
      </w:pPr>
      <w:bookmarkStart w:id="0" w:name="_GoBack"/>
      <w:r w:rsidRPr="000153C9">
        <w:rPr>
          <w:bCs/>
        </w:rPr>
        <w:t>Об утверждении Положения о составе, порядке</w:t>
      </w:r>
      <w:r w:rsidR="00EB4277" w:rsidRPr="000153C9">
        <w:rPr>
          <w:bCs/>
        </w:rPr>
        <w:t xml:space="preserve"> </w:t>
      </w:r>
      <w:r w:rsidRPr="000153C9">
        <w:rPr>
          <w:bCs/>
        </w:rPr>
        <w:t xml:space="preserve">подготовки </w:t>
      </w:r>
      <w:r w:rsidR="00EF23A3" w:rsidRPr="000153C9">
        <w:rPr>
          <w:bCs/>
        </w:rPr>
        <w:t>генерального плана Новосельцевского</w:t>
      </w:r>
      <w:r w:rsidRPr="000153C9">
        <w:rPr>
          <w:bCs/>
        </w:rPr>
        <w:t xml:space="preserve"> сельского</w:t>
      </w:r>
      <w:r w:rsidR="00EB4277" w:rsidRPr="000153C9">
        <w:rPr>
          <w:bCs/>
        </w:rPr>
        <w:t xml:space="preserve"> </w:t>
      </w:r>
      <w:r w:rsidRPr="000153C9">
        <w:rPr>
          <w:bCs/>
        </w:rPr>
        <w:t>поселения Парабельског</w:t>
      </w:r>
      <w:r w:rsidR="00434BC5" w:rsidRPr="000153C9">
        <w:rPr>
          <w:bCs/>
        </w:rPr>
        <w:t xml:space="preserve">о </w:t>
      </w:r>
      <w:r w:rsidRPr="000153C9">
        <w:rPr>
          <w:bCs/>
        </w:rPr>
        <w:t>района Томской</w:t>
      </w:r>
      <w:r w:rsidR="00EB4277" w:rsidRPr="000153C9">
        <w:rPr>
          <w:bCs/>
        </w:rPr>
        <w:t xml:space="preserve"> </w:t>
      </w:r>
      <w:r w:rsidRPr="000153C9">
        <w:rPr>
          <w:bCs/>
        </w:rPr>
        <w:t>области, порядке подготовки изменений и внесения их в</w:t>
      </w:r>
      <w:r w:rsidR="00EB4277" w:rsidRPr="000153C9">
        <w:rPr>
          <w:bCs/>
        </w:rPr>
        <w:t xml:space="preserve"> </w:t>
      </w:r>
      <w:r w:rsidRPr="000153C9">
        <w:rPr>
          <w:bCs/>
        </w:rPr>
        <w:t xml:space="preserve">генеральный план, а также </w:t>
      </w:r>
      <w:proofErr w:type="gramStart"/>
      <w:r w:rsidRPr="000153C9">
        <w:rPr>
          <w:bCs/>
        </w:rPr>
        <w:t>составе,  порядке</w:t>
      </w:r>
      <w:proofErr w:type="gramEnd"/>
      <w:r w:rsidRPr="000153C9">
        <w:rPr>
          <w:bCs/>
        </w:rPr>
        <w:t xml:space="preserve"> подготовки</w:t>
      </w:r>
      <w:r w:rsidR="00EB4277" w:rsidRPr="000153C9">
        <w:rPr>
          <w:bCs/>
        </w:rPr>
        <w:t xml:space="preserve"> </w:t>
      </w:r>
      <w:r w:rsidRPr="000153C9">
        <w:rPr>
          <w:bCs/>
        </w:rPr>
        <w:t>планов реализации генерального плана</w:t>
      </w:r>
    </w:p>
    <w:bookmarkEnd w:id="0"/>
    <w:p w:rsidR="005340F5" w:rsidRPr="00FA25DA" w:rsidRDefault="005340F5" w:rsidP="005340F5"/>
    <w:p w:rsidR="005340F5" w:rsidRPr="00FA25DA" w:rsidRDefault="005340F5" w:rsidP="005340F5">
      <w:pPr>
        <w:jc w:val="both"/>
      </w:pPr>
      <w:r w:rsidRPr="00FA25DA">
        <w:t xml:space="preserve">    В соответствии с частью 2 статьи 18 Градостроительного Кодекса РФ,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</w:t>
      </w:r>
      <w:r w:rsidR="00EF23A3">
        <w:t>льного образования «Новосельцевское</w:t>
      </w:r>
      <w:r w:rsidRPr="00FA25DA">
        <w:t xml:space="preserve"> сельское поселение»</w:t>
      </w:r>
    </w:p>
    <w:p w:rsidR="00626C55" w:rsidRPr="00FA25DA" w:rsidRDefault="00626C55" w:rsidP="00626C55">
      <w:pPr>
        <w:pStyle w:val="Style19"/>
        <w:widowControl/>
        <w:spacing w:line="240" w:lineRule="exact"/>
        <w:ind w:left="547"/>
        <w:jc w:val="left"/>
        <w:rPr>
          <w:sz w:val="26"/>
          <w:szCs w:val="26"/>
        </w:rPr>
      </w:pPr>
    </w:p>
    <w:p w:rsidR="00626C55" w:rsidRPr="00FA25DA" w:rsidRDefault="00626C55" w:rsidP="00626C55">
      <w:pPr>
        <w:ind w:firstLine="540"/>
        <w:jc w:val="both"/>
        <w:rPr>
          <w:sz w:val="26"/>
          <w:szCs w:val="26"/>
        </w:rPr>
      </w:pPr>
      <w:r w:rsidRPr="00FA25DA">
        <w:rPr>
          <w:sz w:val="26"/>
          <w:szCs w:val="26"/>
        </w:rPr>
        <w:t>Совет поселения РЕШИЛ:</w:t>
      </w:r>
    </w:p>
    <w:p w:rsidR="005340F5" w:rsidRPr="00FA25DA" w:rsidRDefault="00626C55" w:rsidP="005340F5">
      <w:pPr>
        <w:pStyle w:val="Style17"/>
        <w:widowControl/>
        <w:tabs>
          <w:tab w:val="left" w:pos="989"/>
        </w:tabs>
        <w:spacing w:line="240" w:lineRule="auto"/>
        <w:ind w:right="5" w:firstLine="540"/>
      </w:pPr>
      <w:r w:rsidRPr="00FA25DA">
        <w:rPr>
          <w:sz w:val="26"/>
          <w:szCs w:val="26"/>
        </w:rPr>
        <w:t xml:space="preserve">1. </w:t>
      </w:r>
      <w:r w:rsidR="005340F5" w:rsidRPr="00FA25DA">
        <w:t xml:space="preserve">Утвердить прилагаемое Положение о составе, порядке подготовки генерального плана </w:t>
      </w:r>
      <w:r w:rsidR="00EF23A3">
        <w:rPr>
          <w:bCs/>
        </w:rPr>
        <w:t>Новосельцевского</w:t>
      </w:r>
      <w:r w:rsidR="005340F5" w:rsidRPr="00FA25DA">
        <w:rPr>
          <w:bCs/>
        </w:rPr>
        <w:t xml:space="preserve"> сельского поселения Парабельского района Томской  области</w:t>
      </w:r>
      <w:r w:rsidR="005340F5" w:rsidRPr="00FA25DA">
        <w:t>, порядке подготовки изменений и внесения их в генеральный план, а также составе, порядке подготовки планов реализации генерального плана.</w:t>
      </w:r>
    </w:p>
    <w:p w:rsidR="00626C55" w:rsidRPr="00FA25DA" w:rsidRDefault="00A75AFD" w:rsidP="005340F5">
      <w:pPr>
        <w:pStyle w:val="Style17"/>
        <w:widowControl/>
        <w:tabs>
          <w:tab w:val="left" w:pos="989"/>
        </w:tabs>
        <w:spacing w:line="240" w:lineRule="auto"/>
        <w:ind w:right="5" w:firstLine="540"/>
        <w:rPr>
          <w:sz w:val="26"/>
          <w:szCs w:val="26"/>
        </w:rPr>
      </w:pPr>
      <w:r w:rsidRPr="00FA25DA">
        <w:rPr>
          <w:sz w:val="26"/>
          <w:szCs w:val="26"/>
        </w:rPr>
        <w:t>2.</w:t>
      </w:r>
      <w:r w:rsidRPr="00FA25DA">
        <w:rPr>
          <w:sz w:val="26"/>
          <w:szCs w:val="26"/>
        </w:rPr>
        <w:tab/>
        <w:t xml:space="preserve">Обнародовать </w:t>
      </w:r>
      <w:r w:rsidRPr="00FA25DA">
        <w:t>настоящее решение путем размещения ег</w:t>
      </w:r>
      <w:r w:rsidR="003410C2" w:rsidRPr="00FA25DA">
        <w:t>о в</w:t>
      </w:r>
      <w:r w:rsidRPr="00FA25DA">
        <w:t xml:space="preserve"> информационном бюллетене </w:t>
      </w:r>
      <w:r w:rsidR="00EF23A3">
        <w:t>Новосельцев</w:t>
      </w:r>
      <w:r w:rsidR="001D629B" w:rsidRPr="00FA25DA">
        <w:t>ского</w:t>
      </w:r>
      <w:r w:rsidRPr="00FA25DA">
        <w:t xml:space="preserve"> сельского поселения и на официальном сайте муниципального образования </w:t>
      </w:r>
      <w:r w:rsidR="00EF23A3">
        <w:t>Новосельцевское</w:t>
      </w:r>
      <w:r w:rsidRPr="00FA25DA">
        <w:t xml:space="preserve"> сельское поселение </w:t>
      </w:r>
      <w:r w:rsidR="00931805" w:rsidRPr="00FA25DA">
        <w:t xml:space="preserve"> (</w:t>
      </w:r>
      <w:hyperlink r:id="rId6" w:history="1">
        <w:r w:rsidR="00257BBE" w:rsidRPr="00B90B7C">
          <w:rPr>
            <w:rStyle w:val="a4"/>
            <w:lang w:val="en-US"/>
          </w:rPr>
          <w:t>www</w:t>
        </w:r>
        <w:r w:rsidR="00257BBE" w:rsidRPr="00B90B7C">
          <w:rPr>
            <w:rStyle w:val="a4"/>
          </w:rPr>
          <w:t>.</w:t>
        </w:r>
        <w:r w:rsidR="00257BBE" w:rsidRPr="00B90B7C">
          <w:rPr>
            <w:rStyle w:val="a4"/>
            <w:lang w:val="en-US"/>
          </w:rPr>
          <w:t>novoselcevo</w:t>
        </w:r>
        <w:r w:rsidR="00257BBE" w:rsidRPr="00B90B7C">
          <w:rPr>
            <w:rStyle w:val="a4"/>
          </w:rPr>
          <w:t>.</w:t>
        </w:r>
        <w:r w:rsidR="00257BBE" w:rsidRPr="00B90B7C">
          <w:rPr>
            <w:rStyle w:val="a4"/>
            <w:lang w:val="en-US"/>
          </w:rPr>
          <w:t>tomsk</w:t>
        </w:r>
        <w:r w:rsidR="00257BBE" w:rsidRPr="00B90B7C">
          <w:rPr>
            <w:rStyle w:val="a4"/>
          </w:rPr>
          <w:t>.</w:t>
        </w:r>
        <w:r w:rsidR="00257BBE" w:rsidRPr="00B90B7C">
          <w:rPr>
            <w:rStyle w:val="a4"/>
            <w:lang w:val="en-US"/>
          </w:rPr>
          <w:t>ru</w:t>
        </w:r>
      </w:hyperlink>
      <w:r w:rsidR="00931805" w:rsidRPr="00257BBE">
        <w:rPr>
          <w:sz w:val="28"/>
          <w:szCs w:val="28"/>
        </w:rPr>
        <w:t>).</w:t>
      </w:r>
      <w:r w:rsidR="00931805" w:rsidRPr="00FA25DA">
        <w:t xml:space="preserve">  </w:t>
      </w:r>
    </w:p>
    <w:p w:rsidR="00626C55" w:rsidRPr="00FA25DA" w:rsidRDefault="00626C55" w:rsidP="003877D5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Style w:val="FontStyle58"/>
          <w:color w:val="auto"/>
          <w:sz w:val="26"/>
          <w:szCs w:val="26"/>
        </w:rPr>
      </w:pPr>
      <w:r w:rsidRPr="00FA25DA">
        <w:rPr>
          <w:sz w:val="26"/>
          <w:szCs w:val="26"/>
        </w:rPr>
        <w:t>3.</w:t>
      </w:r>
      <w:r w:rsidRPr="00FA25DA">
        <w:rPr>
          <w:sz w:val="26"/>
          <w:szCs w:val="26"/>
        </w:rPr>
        <w:tab/>
      </w:r>
      <w:r w:rsidR="00D80274" w:rsidRPr="00FA25DA">
        <w:t>Контроль за исполнением настоящего решения возложить на контрольно-п</w:t>
      </w:r>
      <w:r w:rsidR="00EF23A3">
        <w:t>равовую комиссию Совета Новосельцев</w:t>
      </w:r>
      <w:r w:rsidR="00D80274" w:rsidRPr="00FA25DA">
        <w:t>ского сельского поселения.</w:t>
      </w:r>
    </w:p>
    <w:p w:rsidR="00626C55" w:rsidRPr="00FA25DA" w:rsidRDefault="00626C55" w:rsidP="00626C55">
      <w:pPr>
        <w:pStyle w:val="Style21"/>
        <w:widowControl/>
        <w:tabs>
          <w:tab w:val="left" w:pos="970"/>
        </w:tabs>
        <w:spacing w:line="240" w:lineRule="auto"/>
        <w:ind w:firstLine="0"/>
        <w:jc w:val="both"/>
        <w:rPr>
          <w:rStyle w:val="FontStyle58"/>
          <w:sz w:val="26"/>
          <w:szCs w:val="26"/>
        </w:rPr>
      </w:pPr>
    </w:p>
    <w:p w:rsidR="00D75264" w:rsidRPr="00FA25DA" w:rsidRDefault="00D75264" w:rsidP="001E3B75"/>
    <w:p w:rsidR="001D629B" w:rsidRPr="00257BBE" w:rsidRDefault="005878E0" w:rsidP="005878E0">
      <w:r w:rsidRPr="00FA25DA">
        <w:t xml:space="preserve">Председатель Совета </w:t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="00257BBE">
        <w:t>Т.Н. Волкова</w:t>
      </w:r>
    </w:p>
    <w:p w:rsidR="001D629B" w:rsidRPr="00FA25DA" w:rsidRDefault="001D629B" w:rsidP="005878E0"/>
    <w:p w:rsidR="001D629B" w:rsidRPr="00FA25DA" w:rsidRDefault="001D629B" w:rsidP="001D629B">
      <w:r w:rsidRPr="00FA25DA">
        <w:t>Глава поселения</w:t>
      </w:r>
      <w:r w:rsidRPr="00FA25DA">
        <w:tab/>
      </w:r>
      <w:r w:rsidRPr="00FA25DA">
        <w:tab/>
      </w:r>
      <w:r w:rsidRPr="00FA25DA">
        <w:tab/>
      </w:r>
      <w:r w:rsidRPr="00FA25DA">
        <w:tab/>
        <w:t xml:space="preserve">   </w:t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="00257BBE">
        <w:t>А.</w:t>
      </w:r>
      <w:r w:rsidR="00EF23A3">
        <w:t>С. Новосельцева</w:t>
      </w:r>
    </w:p>
    <w:p w:rsidR="001D629B" w:rsidRPr="00FA25DA" w:rsidRDefault="001D629B" w:rsidP="005878E0"/>
    <w:p w:rsidR="005340F5" w:rsidRPr="00FA25DA" w:rsidRDefault="005340F5" w:rsidP="005878E0"/>
    <w:p w:rsidR="005340F5" w:rsidRPr="00FA25DA" w:rsidRDefault="005340F5" w:rsidP="005878E0"/>
    <w:p w:rsidR="005340F5" w:rsidRPr="00FA25DA" w:rsidRDefault="005340F5" w:rsidP="005878E0"/>
    <w:p w:rsidR="005340F5" w:rsidRPr="00FA25DA" w:rsidRDefault="005340F5" w:rsidP="005878E0"/>
    <w:p w:rsidR="005340F5" w:rsidRPr="00FA25DA" w:rsidRDefault="005340F5" w:rsidP="005878E0"/>
    <w:p w:rsidR="005340F5" w:rsidRDefault="005340F5" w:rsidP="005878E0"/>
    <w:p w:rsidR="00EB4277" w:rsidRDefault="00EB4277" w:rsidP="005878E0"/>
    <w:p w:rsidR="00EB4277" w:rsidRDefault="00EB4277" w:rsidP="005878E0"/>
    <w:p w:rsidR="00B07421" w:rsidRDefault="00B07421" w:rsidP="005878E0"/>
    <w:p w:rsidR="00B07421" w:rsidRDefault="00B07421" w:rsidP="005878E0"/>
    <w:p w:rsidR="00B07421" w:rsidRDefault="00B07421" w:rsidP="005878E0"/>
    <w:p w:rsidR="00B07421" w:rsidRPr="00FA25DA" w:rsidRDefault="00B07421" w:rsidP="005878E0"/>
    <w:p w:rsidR="005340F5" w:rsidRPr="00FA25DA" w:rsidRDefault="005340F5" w:rsidP="005878E0"/>
    <w:p w:rsidR="00811EB0" w:rsidRDefault="00811EB0" w:rsidP="005340F5">
      <w:pPr>
        <w:pStyle w:val="a9"/>
        <w:spacing w:before="0" w:beforeAutospacing="0" w:after="0" w:afterAutospacing="0"/>
        <w:jc w:val="right"/>
      </w:pPr>
    </w:p>
    <w:p w:rsidR="005340F5" w:rsidRPr="00FA25DA" w:rsidRDefault="005340F5" w:rsidP="005340F5">
      <w:pPr>
        <w:pStyle w:val="a9"/>
        <w:spacing w:before="0" w:beforeAutospacing="0" w:after="0" w:afterAutospacing="0"/>
        <w:jc w:val="right"/>
      </w:pPr>
      <w:r w:rsidRPr="00FA25DA">
        <w:t xml:space="preserve">Приложение к решению  </w:t>
      </w:r>
    </w:p>
    <w:p w:rsidR="005340F5" w:rsidRPr="00FA25DA" w:rsidRDefault="00EF23A3" w:rsidP="005340F5">
      <w:pPr>
        <w:pStyle w:val="a9"/>
        <w:spacing w:before="0" w:beforeAutospacing="0" w:after="0" w:afterAutospacing="0"/>
        <w:jc w:val="right"/>
      </w:pPr>
      <w:r>
        <w:t>Совета Новосельцев</w:t>
      </w:r>
      <w:r w:rsidR="005340F5" w:rsidRPr="00FA25DA">
        <w:t>ского сельского поселения</w:t>
      </w:r>
    </w:p>
    <w:p w:rsidR="005340F5" w:rsidRPr="00FA25DA" w:rsidRDefault="005340F5" w:rsidP="005340F5">
      <w:pPr>
        <w:pStyle w:val="a9"/>
        <w:spacing w:before="0" w:beforeAutospacing="0" w:after="0" w:afterAutospacing="0"/>
        <w:jc w:val="right"/>
      </w:pPr>
      <w:r w:rsidRPr="00257BBE">
        <w:t>20</w:t>
      </w:r>
      <w:r w:rsidR="00B07421">
        <w:t>21</w:t>
      </w:r>
      <w:r w:rsidRPr="00FA25DA">
        <w:t xml:space="preserve"> № </w:t>
      </w:r>
    </w:p>
    <w:p w:rsidR="005340F5" w:rsidRPr="00FA25DA" w:rsidRDefault="005340F5" w:rsidP="005340F5">
      <w:pPr>
        <w:pStyle w:val="a9"/>
        <w:jc w:val="right"/>
      </w:pPr>
    </w:p>
    <w:p w:rsidR="005340F5" w:rsidRPr="00FA25DA" w:rsidRDefault="005340F5" w:rsidP="005340F5">
      <w:pPr>
        <w:jc w:val="center"/>
        <w:rPr>
          <w:b/>
          <w:bCs/>
        </w:rPr>
      </w:pPr>
      <w:r w:rsidRPr="00FA25DA">
        <w:rPr>
          <w:b/>
          <w:bCs/>
        </w:rPr>
        <w:t>Положение</w:t>
      </w:r>
      <w:r w:rsidRPr="00FA25DA">
        <w:t xml:space="preserve"> </w:t>
      </w:r>
      <w:r w:rsidRPr="00FA25DA">
        <w:rPr>
          <w:b/>
          <w:bCs/>
        </w:rPr>
        <w:t>о составе, порядке подгот</w:t>
      </w:r>
      <w:r w:rsidR="00EF23A3">
        <w:rPr>
          <w:b/>
          <w:bCs/>
        </w:rPr>
        <w:t>овки генерального плана Новосельцев</w:t>
      </w:r>
      <w:r w:rsidRPr="00FA25DA">
        <w:rPr>
          <w:b/>
          <w:bCs/>
        </w:rPr>
        <w:t>ского сельского поселения Парабельского района Томской</w:t>
      </w:r>
    </w:p>
    <w:p w:rsidR="005340F5" w:rsidRPr="00FA25DA" w:rsidRDefault="005340F5" w:rsidP="005340F5">
      <w:pPr>
        <w:jc w:val="center"/>
      </w:pPr>
      <w:r w:rsidRPr="00FA25DA">
        <w:rPr>
          <w:b/>
          <w:bCs/>
        </w:rPr>
        <w:t>области, порядке подготовки изменений и внесения их в генеральный план, а также составе, порядке подготовки планов реализации генерального плана</w:t>
      </w:r>
    </w:p>
    <w:p w:rsidR="005340F5" w:rsidRPr="00FA25DA" w:rsidRDefault="005340F5" w:rsidP="005340F5">
      <w:pPr>
        <w:jc w:val="center"/>
      </w:pPr>
    </w:p>
    <w:p w:rsidR="005340F5" w:rsidRPr="00FA25DA" w:rsidRDefault="005340F5" w:rsidP="005340F5">
      <w:pPr>
        <w:jc w:val="center"/>
        <w:rPr>
          <w:b/>
        </w:rPr>
      </w:pPr>
      <w:r w:rsidRPr="00FA25DA">
        <w:rPr>
          <w:b/>
        </w:rPr>
        <w:t>1.Общие положения</w:t>
      </w:r>
    </w:p>
    <w:p w:rsidR="005340F5" w:rsidRPr="00FA25DA" w:rsidRDefault="005340F5" w:rsidP="005340F5">
      <w:pPr>
        <w:pStyle w:val="a9"/>
        <w:jc w:val="both"/>
      </w:pPr>
      <w:r w:rsidRPr="00FA25DA">
        <w:t xml:space="preserve">   1.1. Настоящее Положение о составе, порядке подготовки генерального плана </w:t>
      </w:r>
      <w:r w:rsidR="00EF23A3">
        <w:rPr>
          <w:bCs/>
        </w:rPr>
        <w:t>Новосельцев</w:t>
      </w:r>
      <w:r w:rsidRPr="00FA25DA">
        <w:rPr>
          <w:bCs/>
        </w:rPr>
        <w:t>ского сельского поселения Парабельского района Томской области</w:t>
      </w:r>
      <w:r w:rsidRPr="00FA25DA">
        <w:t xml:space="preserve">, порядке подготовки изменений и внесения их в генеральный план, а также составе, порядке подготовки планов реализации генерального плана (далее - Положение) разработано в соответствии с требованиями Градостроительного кодекса Российской Федерации (далее - градостроительный кодекс) и законодательством </w:t>
      </w:r>
      <w:proofErr w:type="gramStart"/>
      <w:r w:rsidRPr="00FA25DA">
        <w:t>Томской  области</w:t>
      </w:r>
      <w:proofErr w:type="gramEnd"/>
      <w:r w:rsidRPr="00FA25DA">
        <w:t>.</w:t>
      </w:r>
    </w:p>
    <w:p w:rsidR="005340F5" w:rsidRPr="00FA25DA" w:rsidRDefault="005340F5" w:rsidP="005340F5">
      <w:pPr>
        <w:pStyle w:val="a9"/>
        <w:jc w:val="both"/>
      </w:pPr>
      <w:r w:rsidRPr="00FA25DA">
        <w:t xml:space="preserve">   1.2. Генеральный план поселения (далее - генеральный план) является обязательным для органов государственной власти, органов местного самоуправления при принятии ими решений и реализации таких решений. Генеральный план не подлежит применению в части, противоречащей утвержденным документам территориального планирования Российской Федерации, документам территориального планирования Томской области, документам территориального планирования Парабельского района Томской области, со дня утверждения</w:t>
      </w:r>
      <w:r w:rsidR="00426617">
        <w:rPr>
          <w:color w:val="FF0000"/>
        </w:rPr>
        <w:t>.</w:t>
      </w:r>
      <w:r w:rsidRPr="00FA25DA">
        <w:t xml:space="preserve"> </w:t>
      </w:r>
    </w:p>
    <w:p w:rsidR="005340F5" w:rsidRPr="00FA25DA" w:rsidRDefault="005340F5" w:rsidP="005340F5">
      <w:pPr>
        <w:pStyle w:val="a9"/>
        <w:jc w:val="both"/>
        <w:rPr>
          <w:b/>
        </w:rPr>
      </w:pPr>
      <w:r w:rsidRPr="00FA25DA">
        <w:t xml:space="preserve">  1.3.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 </w:t>
      </w:r>
    </w:p>
    <w:p w:rsidR="005340F5" w:rsidRPr="00FA25DA" w:rsidRDefault="005340F5" w:rsidP="005340F5">
      <w:pPr>
        <w:jc w:val="both"/>
      </w:pPr>
      <w:r w:rsidRPr="00FA25DA">
        <w:t xml:space="preserve">  1.4.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статьей 27 Градостроительного кодекса. </w:t>
      </w:r>
    </w:p>
    <w:p w:rsidR="005340F5" w:rsidRPr="00FA25DA" w:rsidRDefault="005340F5" w:rsidP="005340F5">
      <w:pPr>
        <w:jc w:val="both"/>
      </w:pPr>
    </w:p>
    <w:p w:rsidR="005340F5" w:rsidRPr="00FA25DA" w:rsidRDefault="005340F5" w:rsidP="005340F5">
      <w:pPr>
        <w:jc w:val="both"/>
      </w:pPr>
      <w:r w:rsidRPr="00FA25DA">
        <w:t xml:space="preserve">  1.5. Генеральный план поселения утверждается на срок не менее чем двадцать лет. </w:t>
      </w:r>
    </w:p>
    <w:p w:rsidR="005340F5" w:rsidRPr="00FA25DA" w:rsidRDefault="005340F5" w:rsidP="005340F5">
      <w:pPr>
        <w:jc w:val="both"/>
      </w:pPr>
    </w:p>
    <w:p w:rsidR="005340F5" w:rsidRPr="00FA25DA" w:rsidRDefault="005340F5" w:rsidP="005340F5">
      <w:pPr>
        <w:jc w:val="both"/>
      </w:pPr>
      <w:r w:rsidRPr="00FA25DA">
        <w:t xml:space="preserve">  1.6. Генеральный план может являться основанием для установления или изменения границ муниципального образования, в порядке, установленном законом Томской области. </w:t>
      </w:r>
    </w:p>
    <w:p w:rsidR="005340F5" w:rsidRPr="00FA25DA" w:rsidRDefault="005340F5" w:rsidP="005340F5">
      <w:pPr>
        <w:jc w:val="both"/>
      </w:pPr>
    </w:p>
    <w:p w:rsidR="005340F5" w:rsidRPr="00FA25DA" w:rsidRDefault="005340F5" w:rsidP="005340F5">
      <w:pPr>
        <w:jc w:val="both"/>
      </w:pPr>
      <w:r w:rsidRPr="00FA25DA">
        <w:t xml:space="preserve">   1.7. Подготовку, а также организацию процесса согласования проекта генерального плана в случаях, установленных статьей 25 Градостроительного кодекса, обеспечивает администрация поселения.  </w:t>
      </w:r>
    </w:p>
    <w:p w:rsidR="005340F5" w:rsidRPr="00FA25DA" w:rsidRDefault="005340F5" w:rsidP="005340F5">
      <w:pPr>
        <w:jc w:val="both"/>
      </w:pPr>
    </w:p>
    <w:p w:rsidR="005340F5" w:rsidRPr="00FA25DA" w:rsidRDefault="005340F5" w:rsidP="005340F5">
      <w:pPr>
        <w:jc w:val="center"/>
        <w:rPr>
          <w:b/>
        </w:rPr>
      </w:pPr>
      <w:r w:rsidRPr="00FA25DA">
        <w:rPr>
          <w:b/>
        </w:rPr>
        <w:t>2. Состав генерального плана</w:t>
      </w:r>
    </w:p>
    <w:p w:rsidR="005340F5" w:rsidRPr="00FA25DA" w:rsidRDefault="005340F5" w:rsidP="005340F5">
      <w:pPr>
        <w:jc w:val="center"/>
        <w:rPr>
          <w:b/>
        </w:rPr>
      </w:pPr>
    </w:p>
    <w:p w:rsidR="005340F5" w:rsidRPr="00FA25DA" w:rsidRDefault="005340F5" w:rsidP="005340F5">
      <w:pPr>
        <w:jc w:val="both"/>
      </w:pPr>
      <w:r w:rsidRPr="00FA25DA">
        <w:t xml:space="preserve">  2.1. Генеральный план поселения содержит:  </w:t>
      </w:r>
    </w:p>
    <w:p w:rsidR="005340F5" w:rsidRPr="00FA25DA" w:rsidRDefault="005340F5" w:rsidP="005340F5">
      <w:pPr>
        <w:jc w:val="both"/>
      </w:pPr>
      <w:r w:rsidRPr="00FA25DA">
        <w:t xml:space="preserve">1) положение о территориальном планировании; </w:t>
      </w:r>
    </w:p>
    <w:p w:rsidR="005340F5" w:rsidRPr="00FA25DA" w:rsidRDefault="005340F5" w:rsidP="005340F5">
      <w:pPr>
        <w:jc w:val="both"/>
      </w:pPr>
      <w:r w:rsidRPr="00FA25DA">
        <w:t xml:space="preserve">2) карту планируемого размещения объектов местного значения поселения;          </w:t>
      </w:r>
    </w:p>
    <w:p w:rsidR="005340F5" w:rsidRPr="00FA25DA" w:rsidRDefault="005340F5" w:rsidP="005340F5">
      <w:pPr>
        <w:jc w:val="both"/>
      </w:pPr>
      <w:r w:rsidRPr="00FA25DA">
        <w:t xml:space="preserve">3) карту границ населенных пунктов (в том числе границ образуемых населенных пунктов), входящих в состав поселения;  </w:t>
      </w:r>
    </w:p>
    <w:p w:rsidR="005340F5" w:rsidRPr="00FA25DA" w:rsidRDefault="005340F5" w:rsidP="005340F5">
      <w:pPr>
        <w:jc w:val="both"/>
      </w:pPr>
      <w:r w:rsidRPr="00FA25DA">
        <w:lastRenderedPageBreak/>
        <w:t xml:space="preserve">4) карту функциональных зон поселения. </w:t>
      </w:r>
    </w:p>
    <w:p w:rsidR="005340F5" w:rsidRPr="00FA25DA" w:rsidRDefault="005340F5" w:rsidP="005340F5">
      <w:pPr>
        <w:jc w:val="both"/>
      </w:pPr>
      <w:r w:rsidRPr="00FA25DA">
        <w:t xml:space="preserve">  2.2. Положение о территориальном планировании, содержащееся в генеральном плане, включает в себя: </w:t>
      </w:r>
    </w:p>
    <w:p w:rsidR="005340F5" w:rsidRPr="00FA25DA" w:rsidRDefault="005340F5" w:rsidP="005340F5">
      <w:pPr>
        <w:jc w:val="both"/>
      </w:pPr>
      <w:r w:rsidRPr="00FA25DA">
        <w:t xml:space="preserve"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 </w:t>
      </w:r>
    </w:p>
    <w:p w:rsidR="00FA25DA" w:rsidRDefault="005340F5" w:rsidP="005340F5">
      <w:pPr>
        <w:jc w:val="both"/>
      </w:pPr>
      <w:r w:rsidRPr="00FA25DA">
        <w:t xml:space="preserve"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    </w:t>
      </w:r>
    </w:p>
    <w:p w:rsidR="005340F5" w:rsidRPr="00FA25DA" w:rsidRDefault="005340F5" w:rsidP="005340F5">
      <w:pPr>
        <w:jc w:val="both"/>
      </w:pPr>
      <w:r w:rsidRPr="00FA25DA">
        <w:t xml:space="preserve">        </w:t>
      </w:r>
    </w:p>
    <w:p w:rsidR="005340F5" w:rsidRPr="00FA25DA" w:rsidRDefault="005340F5" w:rsidP="005340F5">
      <w:pPr>
        <w:jc w:val="both"/>
      </w:pPr>
      <w:r w:rsidRPr="00FA25DA">
        <w:t xml:space="preserve">2.3. На указанных в пункте 2.1. настоящего Положения картах соответственно отображаются: </w:t>
      </w:r>
    </w:p>
    <w:p w:rsidR="005340F5" w:rsidRPr="00FA25DA" w:rsidRDefault="005340F5" w:rsidP="005340F5">
      <w:pPr>
        <w:jc w:val="both"/>
      </w:pPr>
      <w:r w:rsidRPr="00FA25DA">
        <w:t xml:space="preserve">1) планируемые для размещения объекты местного значения поселения, относящиеся к следующим областям: - электро-, тепло-, газо- и водоснабжение населения, водоотведение; - автомобильные дороги местного значения; - иные области в связи с решением вопросов местного значения поселения. </w:t>
      </w:r>
    </w:p>
    <w:p w:rsidR="005340F5" w:rsidRPr="00FA25DA" w:rsidRDefault="005340F5" w:rsidP="005340F5">
      <w:pPr>
        <w:jc w:val="both"/>
      </w:pPr>
      <w:r w:rsidRPr="00FA25DA">
        <w:t xml:space="preserve">2) границы населенных пунктов (в том числе границы образуемых населенных пунктов), входящих в состав поселения. </w:t>
      </w:r>
    </w:p>
    <w:p w:rsidR="00FA25DA" w:rsidRDefault="005340F5" w:rsidP="005340F5">
      <w:pPr>
        <w:jc w:val="both"/>
      </w:pPr>
      <w:r w:rsidRPr="00FA25DA">
        <w:t xml:space="preserve"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 </w:t>
      </w:r>
    </w:p>
    <w:p w:rsidR="005340F5" w:rsidRPr="00FA25DA" w:rsidRDefault="005340F5" w:rsidP="005340F5">
      <w:pPr>
        <w:jc w:val="both"/>
      </w:pPr>
      <w:r w:rsidRPr="00FA25DA">
        <w:t xml:space="preserve">  </w:t>
      </w:r>
    </w:p>
    <w:p w:rsidR="005340F5" w:rsidRDefault="005340F5" w:rsidP="005340F5">
      <w:pPr>
        <w:jc w:val="both"/>
      </w:pPr>
      <w:r w:rsidRPr="00FA25DA">
        <w:t xml:space="preserve">2.4.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кодекса. 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2.5. Материалы, входящие в состав генерального плана, подготавливаются на бумажных и электронных носителях. Входящие в состав генерального плана карты, отображаемые на электронных носителях, формируются на базе слоев цифровой картографической основы.   </w:t>
      </w:r>
    </w:p>
    <w:p w:rsidR="00FA25DA" w:rsidRPr="00FA25DA" w:rsidRDefault="00FA25DA" w:rsidP="005340F5">
      <w:pPr>
        <w:jc w:val="both"/>
      </w:pPr>
    </w:p>
    <w:p w:rsidR="005340F5" w:rsidRPr="00FA25DA" w:rsidRDefault="005340F5" w:rsidP="005340F5">
      <w:pPr>
        <w:jc w:val="center"/>
        <w:rPr>
          <w:b/>
        </w:rPr>
      </w:pPr>
      <w:r w:rsidRPr="00FA25DA">
        <w:rPr>
          <w:b/>
        </w:rPr>
        <w:t>3. Подготовка генерального плана</w:t>
      </w:r>
    </w:p>
    <w:p w:rsidR="005340F5" w:rsidRPr="00FA25DA" w:rsidRDefault="005340F5" w:rsidP="005340F5">
      <w:pPr>
        <w:jc w:val="center"/>
        <w:rPr>
          <w:b/>
        </w:rPr>
      </w:pPr>
    </w:p>
    <w:p w:rsidR="005340F5" w:rsidRDefault="005340F5" w:rsidP="005340F5">
      <w:pPr>
        <w:jc w:val="both"/>
      </w:pPr>
      <w:r w:rsidRPr="00FA25DA">
        <w:t xml:space="preserve">       3.1. Решение о подготовке проекта генерального п</w:t>
      </w:r>
      <w:r w:rsidR="00E33D4E">
        <w:t>лана принимается главой Новосельцев</w:t>
      </w:r>
      <w:r w:rsidRPr="00FA25DA">
        <w:t xml:space="preserve">ского сельского </w:t>
      </w:r>
      <w:proofErr w:type="gramStart"/>
      <w:r w:rsidRPr="00FA25DA">
        <w:t>поселения  (</w:t>
      </w:r>
      <w:proofErr w:type="gramEnd"/>
      <w:r w:rsidRPr="00FA25DA">
        <w:t>далее – глава поселения) в форме постановления, которое опублико</w:t>
      </w:r>
      <w:r w:rsidR="00426617">
        <w:t>вывается в порядке, установленно</w:t>
      </w:r>
      <w:r w:rsidRPr="00FA25DA">
        <w:t>м для официального обнародования муниципальных правовых актов сельского поселения и размещается на официаль</w:t>
      </w:r>
      <w:r w:rsidR="00E33D4E">
        <w:t>ном сайте администрации Новосельцев</w:t>
      </w:r>
      <w:r w:rsidRPr="00FA25DA">
        <w:t>ского сельского поселения  (далее – администрация поселения) в сети «Интернет».</w:t>
      </w:r>
    </w:p>
    <w:p w:rsidR="00FA25DA" w:rsidRPr="00FA25DA" w:rsidRDefault="00FA25DA" w:rsidP="005340F5">
      <w:pPr>
        <w:jc w:val="both"/>
      </w:pPr>
    </w:p>
    <w:p w:rsidR="005340F5" w:rsidRPr="00FA25DA" w:rsidRDefault="005340F5" w:rsidP="005340F5">
      <w:pPr>
        <w:jc w:val="both"/>
      </w:pPr>
      <w:r w:rsidRPr="00FA25DA">
        <w:t xml:space="preserve">           3.2. В решении о подготовке проекта генерального плана определяются в том числе: </w:t>
      </w:r>
    </w:p>
    <w:p w:rsidR="005340F5" w:rsidRPr="00FA25DA" w:rsidRDefault="005340F5" w:rsidP="005340F5">
      <w:pPr>
        <w:jc w:val="both"/>
        <w:rPr>
          <w:color w:val="FF0000"/>
        </w:rPr>
      </w:pPr>
      <w:r w:rsidRPr="00FA25DA">
        <w:t>- уполномоченный орган местного самоуправления, его структурное подразделение, ответственный за разработку проекта генерального плана;</w:t>
      </w:r>
      <w:r w:rsidRPr="00FA25DA">
        <w:rPr>
          <w:color w:val="FF0000"/>
        </w:rPr>
        <w:t xml:space="preserve"> </w:t>
      </w:r>
    </w:p>
    <w:p w:rsidR="005340F5" w:rsidRDefault="005340F5" w:rsidP="005340F5">
      <w:pPr>
        <w:jc w:val="both"/>
      </w:pPr>
      <w:r w:rsidRPr="00FA25DA">
        <w:t xml:space="preserve">- время, место и срок приема предложений заинтересованных лиц. </w:t>
      </w:r>
    </w:p>
    <w:p w:rsidR="00FA25DA" w:rsidRPr="00EB4277" w:rsidRDefault="00FA25DA" w:rsidP="005340F5">
      <w:pPr>
        <w:jc w:val="both"/>
      </w:pPr>
    </w:p>
    <w:p w:rsidR="00FA25DA" w:rsidRPr="00EB4277" w:rsidRDefault="005340F5" w:rsidP="001F28BD">
      <w:pPr>
        <w:autoSpaceDE w:val="0"/>
        <w:autoSpaceDN w:val="0"/>
        <w:adjustRightInd w:val="0"/>
        <w:jc w:val="both"/>
      </w:pPr>
      <w:r w:rsidRPr="00EB4277">
        <w:t xml:space="preserve">          </w:t>
      </w:r>
      <w:r w:rsidRPr="001F28BD">
        <w:t xml:space="preserve">3.3.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власти, </w:t>
      </w:r>
      <w:r w:rsidR="001F28BD" w:rsidRPr="001F28BD">
        <w:t xml:space="preserve">высшим исполнительным органом государственной власти Томской области, </w:t>
      </w:r>
      <w:r w:rsidRPr="001F28BD">
        <w:t>органами местного самоуправления муниципальных образований, имеющих общую границу с поселением, органами местно</w:t>
      </w:r>
      <w:r w:rsidR="00434BC5" w:rsidRPr="001F28BD">
        <w:t xml:space="preserve">го самоуправления Парабельского </w:t>
      </w:r>
      <w:r w:rsidRPr="001F28BD">
        <w:t>района   Томской области.</w:t>
      </w:r>
      <w:r w:rsidRPr="00EB4277">
        <w:t xml:space="preserve"> </w:t>
      </w:r>
    </w:p>
    <w:p w:rsidR="005340F5" w:rsidRPr="00FA25DA" w:rsidRDefault="005340F5" w:rsidP="005340F5">
      <w:pPr>
        <w:jc w:val="both"/>
      </w:pPr>
      <w:r w:rsidRPr="00FA25DA">
        <w:t xml:space="preserve"> </w:t>
      </w:r>
    </w:p>
    <w:p w:rsidR="005340F5" w:rsidRDefault="005340F5" w:rsidP="005340F5">
      <w:pPr>
        <w:jc w:val="both"/>
      </w:pPr>
      <w:r w:rsidRPr="00FA25DA">
        <w:t xml:space="preserve">       3.4.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(далее – ФГИС ТП) не менее чем за три месяца до его утверждения. </w:t>
      </w:r>
    </w:p>
    <w:p w:rsidR="00FA25DA" w:rsidRPr="00FA25DA" w:rsidRDefault="00FA25DA" w:rsidP="005340F5">
      <w:pPr>
        <w:jc w:val="both"/>
      </w:pPr>
    </w:p>
    <w:p w:rsidR="00FA25DA" w:rsidRDefault="005340F5" w:rsidP="005340F5">
      <w:pPr>
        <w:jc w:val="both"/>
      </w:pPr>
      <w:r w:rsidRPr="00FA25DA">
        <w:lastRenderedPageBreak/>
        <w:t xml:space="preserve">       3.5. Администрация поселения направляет проект генерального плана и материалы по обоснованию проект</w:t>
      </w:r>
      <w:r w:rsidR="00434BC5">
        <w:t xml:space="preserve">а в Администрацию Парабельского </w:t>
      </w:r>
      <w:r w:rsidRPr="00FA25DA">
        <w:t>района Томской области (далее – администрация района) для размещения в ФГИС ТП.</w:t>
      </w:r>
    </w:p>
    <w:p w:rsidR="005340F5" w:rsidRPr="00FA25DA" w:rsidRDefault="005340F5" w:rsidP="005340F5">
      <w:pPr>
        <w:jc w:val="both"/>
      </w:pPr>
      <w:r w:rsidRPr="00FA25DA">
        <w:t xml:space="preserve"> </w:t>
      </w:r>
    </w:p>
    <w:p w:rsidR="00FA25DA" w:rsidRDefault="005340F5" w:rsidP="005340F5">
      <w:pPr>
        <w:jc w:val="both"/>
      </w:pPr>
      <w:r w:rsidRPr="00FA25DA">
        <w:t xml:space="preserve">       3.6. Администрация поселения направляет в электронной форме и (или) посредством почтового отправления в указанные в пункте 3.3.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доступа.</w:t>
      </w:r>
    </w:p>
    <w:p w:rsidR="005340F5" w:rsidRPr="00FA25DA" w:rsidRDefault="005340F5" w:rsidP="005340F5">
      <w:pPr>
        <w:jc w:val="both"/>
      </w:pPr>
      <w:r w:rsidRPr="00FA25DA">
        <w:t xml:space="preserve"> </w:t>
      </w:r>
    </w:p>
    <w:p w:rsidR="005340F5" w:rsidRDefault="005340F5" w:rsidP="005340F5">
      <w:pPr>
        <w:jc w:val="both"/>
      </w:pPr>
      <w:r w:rsidRPr="00FA25DA">
        <w:t xml:space="preserve">       3.7. Согласование проекта генерального плана осуществляется в трехмесячный срок со дня поступления в органы, предусмотренные пунктом 3.3, уведомления об обеспечении доступа к проекту генерального плана и материалам по его обоснованию в ФГИС ТП. 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    3.8. В случае </w:t>
      </w:r>
      <w:r w:rsidR="00EB4277">
        <w:t>не</w:t>
      </w:r>
      <w:r w:rsidR="00E33D4E">
        <w:t xml:space="preserve"> </w:t>
      </w:r>
      <w:r w:rsidR="00EB4277" w:rsidRPr="00FA25DA">
        <w:t>поступления</w:t>
      </w:r>
      <w:r w:rsidRPr="00FA25DA">
        <w:t xml:space="preserve"> в установленный срок главе поселения заключений на проект генерального плана от указанных в пункте 3.3 настоящего Положения органов данный проект считается согласованным с такими органами. </w:t>
      </w:r>
    </w:p>
    <w:p w:rsidR="00FA25DA" w:rsidRPr="00FA25DA" w:rsidRDefault="00FA25DA" w:rsidP="005340F5">
      <w:pPr>
        <w:jc w:val="both"/>
      </w:pPr>
    </w:p>
    <w:p w:rsidR="00FA25DA" w:rsidRPr="00FA25DA" w:rsidRDefault="005340F5" w:rsidP="005340F5">
      <w:pPr>
        <w:jc w:val="both"/>
      </w:pPr>
      <w:r w:rsidRPr="00FA25DA">
        <w:t xml:space="preserve">        3.9. В случае поступления от одного или нескольких указанных в</w:t>
      </w:r>
      <w:hyperlink r:id="rId7" w:history="1">
        <w:r w:rsidRPr="00FA25DA">
          <w:t xml:space="preserve"> пункте </w:t>
        </w:r>
      </w:hyperlink>
      <w:r w:rsidRPr="00FA25DA">
        <w:t xml:space="preserve">3.3 настоящего Положения органов заключений, содержащих положения о несогласии с проектом генерального плана с обоснованием принятого решения,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комиссии. Максимальный срок работы согласительной комиссии не может превышать три месяца. По результатам работы согласительная комиссия представляет главе поселения: </w:t>
      </w:r>
    </w:p>
    <w:p w:rsidR="00FA25DA" w:rsidRPr="00FA25DA" w:rsidRDefault="005340F5" w:rsidP="005340F5">
      <w:pPr>
        <w:jc w:val="both"/>
      </w:pPr>
      <w:r w:rsidRPr="00FA25DA">
        <w:t xml:space="preserve">- документ о согласовании проекта генерального плана и подготовленный для утверждения проект генерального плана с внесенными в него изменениями; </w:t>
      </w:r>
    </w:p>
    <w:p w:rsidR="005340F5" w:rsidRDefault="005340F5" w:rsidP="005340F5">
      <w:pPr>
        <w:jc w:val="both"/>
      </w:pPr>
      <w:r w:rsidRPr="00FA25DA">
        <w:t>- материалы в текстовой форме и в виде карт по несогласованным вопросам.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    3.10. На основании документов и материалов, представленных согласительной комиссией, глава поселения вправе принять решение о направлении согласованного или не согласованного в определенной части проекта генерального плана в </w:t>
      </w:r>
      <w:r w:rsidR="00434BC5">
        <w:t>Совет</w:t>
      </w:r>
      <w:r w:rsidRPr="00FA25DA">
        <w:t xml:space="preserve"> </w:t>
      </w:r>
      <w:r w:rsidR="00E33D4E">
        <w:t>Новосельцевс</w:t>
      </w:r>
      <w:r w:rsidRPr="00FA25DA">
        <w:t xml:space="preserve">кого сельского поселения  (далее – </w:t>
      </w:r>
      <w:r w:rsidR="00434BC5">
        <w:t>Совет</w:t>
      </w:r>
      <w:r w:rsidRPr="00FA25DA">
        <w:t xml:space="preserve">) или об отклонении такого проекта и о направлении его на доработку. </w:t>
      </w:r>
    </w:p>
    <w:p w:rsidR="00FA25DA" w:rsidRPr="00FA25DA" w:rsidRDefault="00FA25DA" w:rsidP="005340F5">
      <w:pPr>
        <w:jc w:val="both"/>
      </w:pPr>
    </w:p>
    <w:p w:rsidR="005340F5" w:rsidRDefault="005340F5" w:rsidP="00FA25DA">
      <w:pPr>
        <w:jc w:val="both"/>
      </w:pPr>
      <w:r w:rsidRPr="00FA25DA">
        <w:t xml:space="preserve">        3.11. Проект генерального плана подлежит обязательному рассм</w:t>
      </w:r>
      <w:r w:rsidR="00FA25DA">
        <w:t xml:space="preserve">отрению на публичных слушаниях, проводимых в соответствии </w:t>
      </w:r>
      <w:r w:rsidRPr="00FA25DA">
        <w:t xml:space="preserve">со статьей 28 Градостроительного кодекса. 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     </w:t>
      </w:r>
      <w:r w:rsidRPr="00FA25DA">
        <w:rPr>
          <w:spacing w:val="-2"/>
        </w:rPr>
        <w:t xml:space="preserve">3.12. </w:t>
      </w:r>
      <w:r w:rsidRPr="00FA25DA">
        <w:t>Решение о проведении публичных слушаний принимается главой поселения в форме постановления, которое обна</w:t>
      </w:r>
      <w:r w:rsidR="00E33D4E">
        <w:t>родуется в порядке, установленны</w:t>
      </w:r>
      <w:r w:rsidRPr="00FA25DA">
        <w:t xml:space="preserve">м для официального обнародования муниципальных правовых актов поселения и размещается на официальном сайте администрации поселения в сети «Интернет». </w:t>
      </w:r>
      <w:r w:rsidRPr="00FA25DA">
        <w:rPr>
          <w:spacing w:val="-2"/>
        </w:rPr>
        <w:t>Обязательным приложением к постановлению о проведении слушаний является проект генерального плана.</w:t>
      </w:r>
      <w:r w:rsidRPr="00FA25DA">
        <w:t xml:space="preserve"> 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     </w:t>
      </w:r>
      <w:r w:rsidRPr="00FA25DA">
        <w:rPr>
          <w:spacing w:val="-2"/>
        </w:rPr>
        <w:t xml:space="preserve">3.13. Заинтересованные лица вправе представлять свои предложения по проекту генерального плана </w:t>
      </w:r>
      <w:r w:rsidRPr="00FA25DA">
        <w:t xml:space="preserve">в администрацию поселения. 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     3.14.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поселения в </w:t>
      </w:r>
      <w:r w:rsidR="00E33D4E">
        <w:t>Совет Новосельцев</w:t>
      </w:r>
      <w:r w:rsidR="00434BC5">
        <w:t>ского сельского поселения</w:t>
      </w:r>
      <w:r w:rsidRPr="00FA25DA">
        <w:t>.</w:t>
      </w:r>
    </w:p>
    <w:p w:rsidR="00FA25DA" w:rsidRPr="00FA25DA" w:rsidRDefault="00FA25DA" w:rsidP="005340F5">
      <w:pPr>
        <w:jc w:val="both"/>
      </w:pPr>
    </w:p>
    <w:p w:rsidR="00FA25DA" w:rsidRDefault="005340F5" w:rsidP="005340F5">
      <w:pPr>
        <w:jc w:val="both"/>
      </w:pPr>
      <w:r w:rsidRPr="00FA25DA">
        <w:t xml:space="preserve">        3.15. </w:t>
      </w:r>
      <w:r w:rsidR="00434BC5">
        <w:t xml:space="preserve">Совет </w:t>
      </w:r>
      <w:r w:rsidR="00E33D4E">
        <w:t>Новосельцев</w:t>
      </w:r>
      <w:r w:rsidR="00434BC5">
        <w:t>ского сельского поселения</w:t>
      </w:r>
      <w:r w:rsidR="00434BC5" w:rsidRPr="00FA25DA">
        <w:t xml:space="preserve"> </w:t>
      </w:r>
      <w:r w:rsidRPr="00FA25DA">
        <w:t>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заключением.</w:t>
      </w:r>
    </w:p>
    <w:p w:rsidR="005340F5" w:rsidRPr="00FA25DA" w:rsidRDefault="005340F5" w:rsidP="005340F5">
      <w:pPr>
        <w:jc w:val="both"/>
      </w:pPr>
      <w:r w:rsidRPr="00FA25DA">
        <w:lastRenderedPageBreak/>
        <w:t xml:space="preserve"> </w:t>
      </w:r>
    </w:p>
    <w:p w:rsidR="005340F5" w:rsidRPr="00FA25DA" w:rsidRDefault="005340F5" w:rsidP="005340F5">
      <w:pPr>
        <w:jc w:val="both"/>
      </w:pPr>
      <w:r w:rsidRPr="00FA25DA">
        <w:t xml:space="preserve">         3.16. Утвержденный генеральный план подлежит обнародованию в порядке, установленном для официального обнародования муниципальных правовых актов поселения, иной официальной информации и размещается на официальном сайте администрации поселения в сети "Интернет", а также в срок, не превышающий десяти дней со дня утверждения, в ФГИС ТП. 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ТП.   </w:t>
      </w:r>
    </w:p>
    <w:p w:rsidR="005340F5" w:rsidRPr="00FA25DA" w:rsidRDefault="005340F5" w:rsidP="005340F5">
      <w:pPr>
        <w:jc w:val="both"/>
      </w:pPr>
    </w:p>
    <w:p w:rsidR="005340F5" w:rsidRPr="00FA25DA" w:rsidRDefault="005340F5" w:rsidP="005340F5">
      <w:pPr>
        <w:jc w:val="center"/>
        <w:rPr>
          <w:b/>
        </w:rPr>
      </w:pPr>
      <w:r w:rsidRPr="00FA25DA">
        <w:rPr>
          <w:b/>
        </w:rPr>
        <w:t xml:space="preserve">4. Порядок подготовки изменений и внесения </w:t>
      </w:r>
    </w:p>
    <w:p w:rsidR="005340F5" w:rsidRPr="00FA25DA" w:rsidRDefault="005340F5" w:rsidP="005340F5">
      <w:pPr>
        <w:jc w:val="center"/>
        <w:rPr>
          <w:b/>
        </w:rPr>
      </w:pPr>
      <w:r w:rsidRPr="00FA25DA">
        <w:rPr>
          <w:b/>
        </w:rPr>
        <w:t>их в генеральный план</w:t>
      </w:r>
    </w:p>
    <w:p w:rsidR="005340F5" w:rsidRPr="00FA25DA" w:rsidRDefault="005340F5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 4.1.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Федерации, органов государственной власти Томской области, органов местного самоуправления, а также заинтересованных физических и юридических лиц. Предложения должны содержать обоснования необходимости внесения в генеральный план соответствующих изменений, картографический материал. 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4.2.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субъекту, внесшему данные предложения. </w:t>
      </w:r>
    </w:p>
    <w:p w:rsidR="00FA25DA" w:rsidRPr="00FA25DA" w:rsidRDefault="00FA25DA" w:rsidP="005340F5">
      <w:pPr>
        <w:jc w:val="both"/>
      </w:pPr>
    </w:p>
    <w:p w:rsidR="005340F5" w:rsidRPr="00FA25DA" w:rsidRDefault="005340F5" w:rsidP="005340F5">
      <w:pPr>
        <w:jc w:val="both"/>
      </w:pPr>
      <w:r w:rsidRPr="00FA25DA">
        <w:t xml:space="preserve">   4.3. Внесение изменений в генеральный план осуществляется в соответствии с требованиями статьей 9, 24, 25 Градостроительного кодекса и разделом 3 настоящего Положения.   </w:t>
      </w:r>
    </w:p>
    <w:p w:rsidR="005340F5" w:rsidRPr="00FA25DA" w:rsidRDefault="005340F5" w:rsidP="005340F5">
      <w:pPr>
        <w:jc w:val="both"/>
        <w:rPr>
          <w:b/>
        </w:rPr>
      </w:pPr>
    </w:p>
    <w:p w:rsidR="005340F5" w:rsidRPr="00FA25DA" w:rsidRDefault="005340F5" w:rsidP="005340F5">
      <w:pPr>
        <w:jc w:val="center"/>
        <w:rPr>
          <w:b/>
        </w:rPr>
      </w:pPr>
      <w:r w:rsidRPr="00FA25DA">
        <w:rPr>
          <w:b/>
        </w:rPr>
        <w:t>5. Реализация генерального плана поселения</w:t>
      </w:r>
    </w:p>
    <w:p w:rsidR="005340F5" w:rsidRPr="00FA25DA" w:rsidRDefault="005340F5" w:rsidP="005340F5">
      <w:pPr>
        <w:jc w:val="center"/>
        <w:rPr>
          <w:b/>
        </w:rPr>
      </w:pPr>
    </w:p>
    <w:p w:rsidR="005340F5" w:rsidRPr="00FA25DA" w:rsidRDefault="005340F5" w:rsidP="005340F5">
      <w:pPr>
        <w:jc w:val="both"/>
      </w:pPr>
      <w:r w:rsidRPr="00FA25DA">
        <w:t xml:space="preserve">   5.1. Реализация генерального плана осуществляется путем: </w:t>
      </w:r>
    </w:p>
    <w:p w:rsidR="005340F5" w:rsidRPr="00FA25DA" w:rsidRDefault="005340F5" w:rsidP="005340F5">
      <w:pPr>
        <w:jc w:val="both"/>
      </w:pPr>
      <w:r w:rsidRPr="00FA25DA">
        <w:t xml:space="preserve">1) подготовки и утверждения документации по планировке территории в соответствии с документами территориального планирования; </w:t>
      </w:r>
    </w:p>
    <w:p w:rsidR="005340F5" w:rsidRPr="00FA25DA" w:rsidRDefault="005340F5" w:rsidP="005340F5">
      <w:pPr>
        <w:jc w:val="both"/>
      </w:pPr>
      <w:r w:rsidRPr="00FA25DA">
        <w:t xml:space="preserve"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 </w:t>
      </w:r>
    </w:p>
    <w:p w:rsidR="005340F5" w:rsidRDefault="005340F5" w:rsidP="005340F5">
      <w:pPr>
        <w:jc w:val="both"/>
      </w:pPr>
      <w:r w:rsidRPr="00FA25DA">
        <w:t xml:space="preserve"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 </w:t>
      </w:r>
    </w:p>
    <w:p w:rsidR="00FA25DA" w:rsidRPr="00FA25DA" w:rsidRDefault="00FA25DA" w:rsidP="005340F5">
      <w:pPr>
        <w:jc w:val="both"/>
      </w:pPr>
    </w:p>
    <w:p w:rsidR="00FA25DA" w:rsidRDefault="005340F5" w:rsidP="005340F5">
      <w:pPr>
        <w:jc w:val="both"/>
      </w:pPr>
      <w:r w:rsidRPr="00FA25DA">
        <w:t xml:space="preserve">   5.2. Реализация генерального плана осуществляется путем выполнения мероприятий, которые предусмотрены программами, утвержденными администрацией поселения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инфраструктуры, программами комплексного развития социальной инфраструктуры, программами комплексного развития транспортной инфраструктуры и (при наличии) инвестиционными программами организаций коммунального комплекса.</w:t>
      </w:r>
    </w:p>
    <w:p w:rsidR="005340F5" w:rsidRPr="00FA25DA" w:rsidRDefault="005340F5" w:rsidP="005340F5">
      <w:pPr>
        <w:jc w:val="both"/>
      </w:pPr>
      <w:r w:rsidRPr="00FA25DA">
        <w:t xml:space="preserve"> </w:t>
      </w:r>
    </w:p>
    <w:p w:rsidR="005340F5" w:rsidRPr="00FA25DA" w:rsidRDefault="005340F5" w:rsidP="005340F5">
      <w:pPr>
        <w:jc w:val="both"/>
      </w:pPr>
      <w:r w:rsidRPr="00FA25DA">
        <w:t xml:space="preserve">   5.3. Подготовка плана реализации генерального плана осуществляется в следующем порядке: </w:t>
      </w:r>
    </w:p>
    <w:p w:rsidR="005340F5" w:rsidRPr="00FA25DA" w:rsidRDefault="005340F5" w:rsidP="005340F5">
      <w:pPr>
        <w:jc w:val="both"/>
      </w:pPr>
      <w:r w:rsidRPr="00FA25DA">
        <w:t xml:space="preserve">1) принятие главой поселения решения о разработке проекта плана реализации и определения должностных лиц (структурного подразделения), ответственных за разработку проекта плана реализации; </w:t>
      </w:r>
    </w:p>
    <w:p w:rsidR="005340F5" w:rsidRPr="00FA25DA" w:rsidRDefault="005340F5" w:rsidP="005340F5">
      <w:pPr>
        <w:jc w:val="both"/>
      </w:pPr>
      <w:r w:rsidRPr="00FA25DA">
        <w:t xml:space="preserve">2) подготовка проекта плана реализации; </w:t>
      </w:r>
    </w:p>
    <w:p w:rsidR="005340F5" w:rsidRPr="00FA25DA" w:rsidRDefault="005340F5" w:rsidP="005340F5">
      <w:pPr>
        <w:jc w:val="both"/>
      </w:pPr>
      <w:r w:rsidRPr="00FA25DA">
        <w:t xml:space="preserve">3) утверждение главой поселения плана реализации; </w:t>
      </w:r>
    </w:p>
    <w:p w:rsidR="005340F5" w:rsidRPr="00FA25DA" w:rsidRDefault="005340F5" w:rsidP="005340F5">
      <w:pPr>
        <w:jc w:val="both"/>
      </w:pPr>
      <w:r w:rsidRPr="00FA25DA">
        <w:t>4) обнародование плана реализации в порядке, установленном для официального обнародования  муниципальных правовых актов, и размещение на официальном сайте администрации поселения.</w:t>
      </w:r>
    </w:p>
    <w:p w:rsidR="005340F5" w:rsidRPr="00851B97" w:rsidRDefault="005340F5" w:rsidP="005878E0"/>
    <w:sectPr w:rsidR="005340F5" w:rsidRPr="00851B97" w:rsidSect="00355C33">
      <w:headerReference w:type="default" r:id="rId8"/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C0" w:rsidRDefault="00135FC0" w:rsidP="00407BED">
      <w:r>
        <w:separator/>
      </w:r>
    </w:p>
  </w:endnote>
  <w:endnote w:type="continuationSeparator" w:id="0">
    <w:p w:rsidR="00135FC0" w:rsidRDefault="00135FC0" w:rsidP="0040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C0" w:rsidRDefault="00135FC0" w:rsidP="00407BED">
      <w:r>
        <w:separator/>
      </w:r>
    </w:p>
  </w:footnote>
  <w:footnote w:type="continuationSeparator" w:id="0">
    <w:p w:rsidR="00135FC0" w:rsidRDefault="00135FC0" w:rsidP="0040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ED" w:rsidRDefault="00407BED" w:rsidP="00407BE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87"/>
    <w:rsid w:val="000153C9"/>
    <w:rsid w:val="00062B1A"/>
    <w:rsid w:val="000A7974"/>
    <w:rsid w:val="00125869"/>
    <w:rsid w:val="00133946"/>
    <w:rsid w:val="00135FC0"/>
    <w:rsid w:val="00151E78"/>
    <w:rsid w:val="001555F8"/>
    <w:rsid w:val="00167C4C"/>
    <w:rsid w:val="001876AD"/>
    <w:rsid w:val="0019090D"/>
    <w:rsid w:val="001C0CF7"/>
    <w:rsid w:val="001D629B"/>
    <w:rsid w:val="001E2E18"/>
    <w:rsid w:val="001E3B75"/>
    <w:rsid w:val="001F28BD"/>
    <w:rsid w:val="00207220"/>
    <w:rsid w:val="00225A7D"/>
    <w:rsid w:val="0023335C"/>
    <w:rsid w:val="00243764"/>
    <w:rsid w:val="00255DF7"/>
    <w:rsid w:val="00257BBE"/>
    <w:rsid w:val="0028331A"/>
    <w:rsid w:val="00303E8E"/>
    <w:rsid w:val="00320C97"/>
    <w:rsid w:val="003410C2"/>
    <w:rsid w:val="00343A2D"/>
    <w:rsid w:val="00355C33"/>
    <w:rsid w:val="00367256"/>
    <w:rsid w:val="003877D5"/>
    <w:rsid w:val="003A2AF9"/>
    <w:rsid w:val="003B30A5"/>
    <w:rsid w:val="003B4A45"/>
    <w:rsid w:val="003D4B2F"/>
    <w:rsid w:val="00407BED"/>
    <w:rsid w:val="00426617"/>
    <w:rsid w:val="00433F6F"/>
    <w:rsid w:val="00434BC5"/>
    <w:rsid w:val="004433DE"/>
    <w:rsid w:val="00466A9D"/>
    <w:rsid w:val="00474C88"/>
    <w:rsid w:val="00491EB4"/>
    <w:rsid w:val="00494A09"/>
    <w:rsid w:val="0049638C"/>
    <w:rsid w:val="004F5A84"/>
    <w:rsid w:val="004F6F18"/>
    <w:rsid w:val="00500DF8"/>
    <w:rsid w:val="005340F5"/>
    <w:rsid w:val="005544D3"/>
    <w:rsid w:val="00580C96"/>
    <w:rsid w:val="005878E0"/>
    <w:rsid w:val="005C13F9"/>
    <w:rsid w:val="005C6AD3"/>
    <w:rsid w:val="005D0DCF"/>
    <w:rsid w:val="00626C55"/>
    <w:rsid w:val="00652A40"/>
    <w:rsid w:val="00682E85"/>
    <w:rsid w:val="006837A8"/>
    <w:rsid w:val="006A648D"/>
    <w:rsid w:val="006B1D87"/>
    <w:rsid w:val="006C7134"/>
    <w:rsid w:val="006E2390"/>
    <w:rsid w:val="0071679B"/>
    <w:rsid w:val="00731BDB"/>
    <w:rsid w:val="007A2BF6"/>
    <w:rsid w:val="007A4861"/>
    <w:rsid w:val="007B5158"/>
    <w:rsid w:val="00801377"/>
    <w:rsid w:val="00811EB0"/>
    <w:rsid w:val="00842BBA"/>
    <w:rsid w:val="00851B97"/>
    <w:rsid w:val="0089209C"/>
    <w:rsid w:val="008C551B"/>
    <w:rsid w:val="008C6CF4"/>
    <w:rsid w:val="008F5ADB"/>
    <w:rsid w:val="00931805"/>
    <w:rsid w:val="00961927"/>
    <w:rsid w:val="00967D77"/>
    <w:rsid w:val="00970BCC"/>
    <w:rsid w:val="00A34844"/>
    <w:rsid w:val="00A36553"/>
    <w:rsid w:val="00A52B6D"/>
    <w:rsid w:val="00A73307"/>
    <w:rsid w:val="00A75AFD"/>
    <w:rsid w:val="00AB34E8"/>
    <w:rsid w:val="00AB4CEC"/>
    <w:rsid w:val="00AC5F1B"/>
    <w:rsid w:val="00AE6F7A"/>
    <w:rsid w:val="00AE6FA4"/>
    <w:rsid w:val="00B07421"/>
    <w:rsid w:val="00B279B2"/>
    <w:rsid w:val="00B452CF"/>
    <w:rsid w:val="00B81C4F"/>
    <w:rsid w:val="00BA5FDE"/>
    <w:rsid w:val="00BC72FB"/>
    <w:rsid w:val="00C25100"/>
    <w:rsid w:val="00C55B13"/>
    <w:rsid w:val="00CA3179"/>
    <w:rsid w:val="00CC3B0C"/>
    <w:rsid w:val="00CC60C4"/>
    <w:rsid w:val="00CD21FC"/>
    <w:rsid w:val="00CF3755"/>
    <w:rsid w:val="00D026B8"/>
    <w:rsid w:val="00D75264"/>
    <w:rsid w:val="00D80274"/>
    <w:rsid w:val="00DB0FC4"/>
    <w:rsid w:val="00DB7DE5"/>
    <w:rsid w:val="00DD7F3E"/>
    <w:rsid w:val="00E22BD8"/>
    <w:rsid w:val="00E30508"/>
    <w:rsid w:val="00E33D4E"/>
    <w:rsid w:val="00E55BA6"/>
    <w:rsid w:val="00E5767B"/>
    <w:rsid w:val="00E74E48"/>
    <w:rsid w:val="00E96132"/>
    <w:rsid w:val="00EB4277"/>
    <w:rsid w:val="00EB48A9"/>
    <w:rsid w:val="00ED0B66"/>
    <w:rsid w:val="00ED1936"/>
    <w:rsid w:val="00EF23A3"/>
    <w:rsid w:val="00EF69ED"/>
    <w:rsid w:val="00F1611C"/>
    <w:rsid w:val="00F31D35"/>
    <w:rsid w:val="00FA25DA"/>
    <w:rsid w:val="00FD4547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6AA1A"/>
  <w15:docId w15:val="{55290695-F6A4-4B3A-BE04-72CA6867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87"/>
    <w:rPr>
      <w:sz w:val="24"/>
      <w:szCs w:val="24"/>
    </w:rPr>
  </w:style>
  <w:style w:type="paragraph" w:styleId="1">
    <w:name w:val="heading 1"/>
    <w:basedOn w:val="a"/>
    <w:next w:val="a"/>
    <w:qFormat/>
    <w:rsid w:val="006B1D87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8C6CF4"/>
    <w:rPr>
      <w:color w:val="106BBE"/>
    </w:rPr>
  </w:style>
  <w:style w:type="character" w:customStyle="1" w:styleId="apple-converted-space">
    <w:name w:val="apple-converted-space"/>
    <w:basedOn w:val="a0"/>
    <w:rsid w:val="00125869"/>
  </w:style>
  <w:style w:type="character" w:styleId="a4">
    <w:name w:val="Hyperlink"/>
    <w:uiPriority w:val="99"/>
    <w:unhideWhenUsed/>
    <w:rsid w:val="00125869"/>
    <w:rPr>
      <w:color w:val="0000FF"/>
      <w:u w:val="single"/>
    </w:rPr>
  </w:style>
  <w:style w:type="character" w:customStyle="1" w:styleId="FontStyle58">
    <w:name w:val="Font Style58"/>
    <w:rsid w:val="00626C5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7">
    <w:name w:val="Style17"/>
    <w:basedOn w:val="a"/>
    <w:rsid w:val="00626C55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customStyle="1" w:styleId="Style19">
    <w:name w:val="Style19"/>
    <w:basedOn w:val="a"/>
    <w:rsid w:val="00626C55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a"/>
    <w:rsid w:val="00626C55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styleId="a5">
    <w:name w:val="header"/>
    <w:basedOn w:val="a"/>
    <w:link w:val="a6"/>
    <w:rsid w:val="00407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07BED"/>
    <w:rPr>
      <w:sz w:val="24"/>
      <w:szCs w:val="24"/>
    </w:rPr>
  </w:style>
  <w:style w:type="paragraph" w:styleId="a7">
    <w:name w:val="footer"/>
    <w:basedOn w:val="a"/>
    <w:link w:val="a8"/>
    <w:rsid w:val="00407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07BED"/>
    <w:rPr>
      <w:sz w:val="24"/>
      <w:szCs w:val="24"/>
    </w:rPr>
  </w:style>
  <w:style w:type="paragraph" w:styleId="a9">
    <w:name w:val="No Spacing"/>
    <w:basedOn w:val="a"/>
    <w:uiPriority w:val="1"/>
    <w:qFormat/>
    <w:rsid w:val="005340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Luba\&#208;&#156;&#208;&#190;&#208;&#184;%20&#208;&#180;&#208;&#190;&#208;&#186;&#209;&#131;&#208;&#188;&#208;&#181;&#208;&#189;&#209;&#130;&#209;&#139;\&#208;&#160;%20&#208;&#149;%20&#208;&#168;%20&#208;&#149;%20&#208;&#157;%20&#208;&#152;%20&#208;&#175;%20%20&#209;&#130;&#209;&#128;&#208;&#181;&#209;&#130;&#209;&#140;&#208;&#181;&#208;&#179;&#208;&#190;%20&#209;&#129;&#208;&#190;&#208;&#183;&#209;&#139;&#208;&#178;&#208;&#176;\&#208;&#160;&#208;&#149;&#208;&#168;&#208;&#149;&#208;&#157;&#208;&#152;&#208;&#149;%20&#226;&#132;&#150;136%20&#208;&#159;&#208;&#190;&#208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selcevo.tom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AdmZav</Company>
  <LinksUpToDate>false</LinksUpToDate>
  <CharactersWithSpaces>15146</CharactersWithSpaces>
  <SharedDoc>false</SharedDoc>
  <HLinks>
    <vt:vector size="12" baseType="variant">
      <vt:variant>
        <vt:i4>12124169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Settings/Luba/ÐÐ¾Ð¸ Ð´Ð¾ÐºÑÐ¼ÐµÐ½ÑÑ/Ð  Ð Ð¨ Ð Ð Ð Ð¯  ÑÑÐµÑÑÐµÐ³Ð¾ ÑÐ¾Ð·ÑÐ²Ð°/Ð ÐÐ¨ÐÐÐÐ â136 ÐÐ¾Ð»Ð¾Ð¶ÐµÐ½Ð¸Ðµ Ð¾ ÑÐ¾ÑÑÐ°Ð²Ðµ Ð¿Ð¾ÑÑÐ´ÐºÐµ Ð¿Ð¾Ð´Ð³Ð¾ÑÐ¾Ð²ÐºÐ¸ Ð´Ð¾ÐºÑÐ¼ÐµÐ½ÑÐ¾Ð² ÐÐµÐ½.Ð¿Ð»Ð°Ð½Ð°.doc</vt:lpwstr>
      </vt:variant>
      <vt:variant>
        <vt:lpwstr>bookmark6</vt:lpwstr>
      </vt:variant>
      <vt:variant>
        <vt:i4>1966111</vt:i4>
      </vt:variant>
      <vt:variant>
        <vt:i4>0</vt:i4>
      </vt:variant>
      <vt:variant>
        <vt:i4>0</vt:i4>
      </vt:variant>
      <vt:variant>
        <vt:i4>5</vt:i4>
      </vt:variant>
      <vt:variant>
        <vt:lpwstr>http://stariza-tomsk.ru/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Zavodskoe</dc:creator>
  <cp:lastModifiedBy>admin</cp:lastModifiedBy>
  <cp:revision>2</cp:revision>
  <cp:lastPrinted>2019-08-05T08:33:00Z</cp:lastPrinted>
  <dcterms:created xsi:type="dcterms:W3CDTF">2021-09-20T05:18:00Z</dcterms:created>
  <dcterms:modified xsi:type="dcterms:W3CDTF">2021-09-20T05:18:00Z</dcterms:modified>
</cp:coreProperties>
</file>